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F3771" w14:textId="75188A33" w:rsidR="001A1FF6" w:rsidRDefault="001A1FF6" w:rsidP="001A1F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</w:rPr>
      </w:pP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3GPP TSG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>-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 xml:space="preserve"> WG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 xml:space="preserve"> #12</w:t>
      </w:r>
      <w:r w:rsidR="00073BE9">
        <w:rPr>
          <w:rFonts w:ascii="Arial" w:eastAsia="Yu Gothic Medium" w:hAnsi="Arial"/>
          <w:b/>
          <w:bCs/>
          <w:kern w:val="0"/>
          <w:sz w:val="28"/>
          <w:szCs w:val="28"/>
        </w:rPr>
        <w:t>8</w:t>
      </w:r>
      <w:r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ab/>
      </w:r>
      <w:r w:rsidR="0028439F" w:rsidRPr="0028439F">
        <w:rPr>
          <w:rFonts w:ascii="Arial" w:eastAsia="Yu Gothic Medium" w:hAnsi="Arial"/>
          <w:b/>
          <w:bCs/>
          <w:kern w:val="0"/>
          <w:sz w:val="28"/>
          <w:szCs w:val="28"/>
        </w:rPr>
        <w:t>R2-2410011</w:t>
      </w:r>
    </w:p>
    <w:p w14:paraId="50B02D31" w14:textId="77777777" w:rsidR="000E45E3" w:rsidRPr="007B2234" w:rsidRDefault="000E45E3" w:rsidP="000E45E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 w:cs="Arial"/>
          <w:b/>
          <w:bCs/>
          <w:sz w:val="24"/>
          <w:szCs w:val="20"/>
        </w:rPr>
      </w:pPr>
      <w:r w:rsidRPr="007B2234">
        <w:rPr>
          <w:rFonts w:ascii="Arial" w:eastAsia="Yu Gothic Medium" w:hAnsi="Arial" w:cs="Arial"/>
          <w:b/>
          <w:bCs/>
          <w:sz w:val="24"/>
          <w:szCs w:val="20"/>
        </w:rPr>
        <w:t>Orlando, Florida, US, Nov 18-22</w:t>
      </w:r>
      <w:proofErr w:type="gramStart"/>
      <w:r w:rsidRPr="007B2234">
        <w:rPr>
          <w:rFonts w:ascii="Arial" w:eastAsia="Yu Gothic Medium" w:hAnsi="Arial" w:cs="Arial"/>
          <w:b/>
          <w:bCs/>
          <w:sz w:val="24"/>
          <w:szCs w:val="20"/>
        </w:rPr>
        <w:t xml:space="preserve"> 2024</w:t>
      </w:r>
      <w:proofErr w:type="gramEnd"/>
    </w:p>
    <w:p w14:paraId="7A45DBC6" w14:textId="77777777" w:rsidR="001A1FF6" w:rsidRDefault="001A1FF6" w:rsidP="001A1F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508E84F4" w:rsidR="00EA2522" w:rsidRPr="00123DC1" w:rsidRDefault="001A1FF6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</w:t>
      </w:r>
      <w:r w:rsidR="00EA2522"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:</w:t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>8.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>8.4</w:t>
      </w:r>
      <w:r w:rsidR="000A401E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  <w:r w:rsidR="00D271A1" w:rsidRPr="00D271A1">
        <w:rPr>
          <w:rFonts w:ascii="Arial" w:eastAsia="Yu Gothic Medium" w:hAnsi="Arial" w:cs="Arial"/>
          <w:b/>
          <w:bCs/>
          <w:kern w:val="0"/>
          <w:sz w:val="24"/>
          <w:szCs w:val="20"/>
        </w:rPr>
        <w:t>Support of Broadcast service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</w:p>
    <w:p w14:paraId="604365C4" w14:textId="1CF6D102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372909" w:rsidRPr="00372909">
        <w:rPr>
          <w:rFonts w:ascii="Arial" w:eastAsia="Yu Gothic Medium" w:hAnsi="Arial" w:cs="Arial"/>
          <w:b/>
          <w:bCs/>
          <w:kern w:val="0"/>
          <w:sz w:val="24"/>
          <w:szCs w:val="20"/>
        </w:rPr>
        <w:t>Discussion on intended service area signalling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CEEFCB8" w14:textId="1456F30A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WID [1] </w:t>
      </w:r>
      <w:r w:rsidR="001B108E"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there 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is the objective for on-demand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SIB1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 transmission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for Idle/Inactive UEs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>:</w:t>
      </w:r>
    </w:p>
    <w:p w14:paraId="03EACEE0" w14:textId="0F9D3A3E" w:rsidR="00571512" w:rsidRPr="00571512" w:rsidRDefault="00571512" w:rsidP="00571512">
      <w:pPr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RAN has approved a Rel-19 work item (WI) aimed at defining Phase 3 enhancements to Non-Terrestrial Networks (NTN). There was a minor revision of the WID at RAN#103. Among the objectives captured in the WID 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begin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REF _Ref161771711 \r \h </w:instrTex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\* MERGEFORMAT </w:instrTex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separate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>[1]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end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 the following can be found: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571512" w:rsidRPr="00451A30" w14:paraId="4D5EC825" w14:textId="77777777" w:rsidTr="00101688">
        <w:tc>
          <w:tcPr>
            <w:tcW w:w="9067" w:type="dxa"/>
          </w:tcPr>
          <w:p w14:paraId="620F1D2C" w14:textId="77777777" w:rsidR="00571512" w:rsidRPr="00571512" w:rsidRDefault="00571512" w:rsidP="00571512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  <w:t>Specify signaling of the intended service area of a broadcast service (e.g. MBS broadcast) via NR NTN [RAN2, RAN3]</w:t>
            </w:r>
          </w:p>
          <w:p w14:paraId="78DF0ADB" w14:textId="77777777" w:rsidR="00571512" w:rsidRPr="00571512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SIB signaling to indicate the intended service area in case the satellite footprint covers a larger area. [RAN2]</w:t>
            </w:r>
          </w:p>
          <w:p w14:paraId="1FB066A7" w14:textId="77777777" w:rsidR="00571512" w:rsidRPr="00451A30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the necessary signaling between CN and NG-RAN. [RAN3]</w:t>
            </w:r>
          </w:p>
        </w:tc>
      </w:tr>
    </w:tbl>
    <w:p w14:paraId="6DC9D547" w14:textId="77777777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71258789" w14:textId="7777777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63CDCED9" w14:textId="3DD961D7" w:rsidR="008771E6" w:rsidRDefault="000A401E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#126</w:t>
      </w:r>
      <w:r w:rsidR="005B557F">
        <w:rPr>
          <w:rFonts w:ascii="Arial" w:eastAsia="Yu Gothic Medium" w:hAnsi="Arial"/>
          <w:kern w:val="0"/>
          <w:sz w:val="20"/>
          <w:szCs w:val="20"/>
        </w:rPr>
        <w:t>, it was agreed</w:t>
      </w:r>
      <w:r w:rsidR="008C374B">
        <w:rPr>
          <w:rFonts w:ascii="Arial" w:eastAsia="Yu Gothic Medium" w:hAnsi="Arial"/>
          <w:kern w:val="0"/>
          <w:sz w:val="20"/>
          <w:szCs w:val="20"/>
        </w:rPr>
        <w:t>:</w:t>
      </w:r>
    </w:p>
    <w:p w14:paraId="6CB5A252" w14:textId="77777777" w:rsidR="008C374B" w:rsidRDefault="008C374B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064F9009" w14:textId="77777777" w:rsidR="00A86F7C" w:rsidRDefault="00A86F7C" w:rsidP="00A86F7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35555B19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For MBS broadcast service, both EFC and EMC are supported.</w:t>
      </w:r>
    </w:p>
    <w:p w14:paraId="26949FE8" w14:textId="77777777" w:rsidR="00A86F7C" w:rsidRPr="000F0FD2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F0FD2">
        <w:t>RAN2 will not define means for the NW to prevent the reception of the content of the service outside of the intended service area.</w:t>
      </w:r>
    </w:p>
    <w:p w14:paraId="2EC7483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MBS broadcast intended service area is provided via system information</w:t>
      </w:r>
    </w:p>
    <w:p w14:paraId="2E2B5ED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For MBS broadcast</w:t>
      </w:r>
      <w:r>
        <w:t xml:space="preserve"> </w:t>
      </w:r>
      <w:r w:rsidRPr="00A5280D">
        <w:t>RAN2 considers the following possibilities for including the service area information: SIB20/ S</w:t>
      </w:r>
      <w:r>
        <w:t xml:space="preserve">IB21/ </w:t>
      </w:r>
      <w:proofErr w:type="spellStart"/>
      <w:r>
        <w:t>MBSBroadcastConfiguration</w:t>
      </w:r>
      <w:proofErr w:type="spellEnd"/>
      <w:r w:rsidRPr="00876CAF">
        <w:t xml:space="preserve">. </w:t>
      </w:r>
      <w:r w:rsidRPr="005B557F">
        <w:rPr>
          <w:highlight w:val="yellow"/>
        </w:rPr>
        <w:t>FFS for ETWS</w:t>
      </w:r>
    </w:p>
    <w:p w14:paraId="50E35D83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When intended service area (e.g., geographical area/TN coverage) is provided for MBS broadcast service, it needs to be </w:t>
      </w:r>
      <w:r w:rsidRPr="007737D5">
        <w:rPr>
          <w:highlight w:val="yellow"/>
        </w:rPr>
        <w:t>associated with MBS session</w:t>
      </w:r>
      <w:r>
        <w:t xml:space="preserve"> (FFS on the details)</w:t>
      </w:r>
    </w:p>
    <w:p w14:paraId="5A831CC8" w14:textId="77777777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5CAFABFE" w14:textId="48ADB95A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#127, it was agreed:</w:t>
      </w:r>
    </w:p>
    <w:p w14:paraId="5A660A89" w14:textId="77777777" w:rsidR="001F223A" w:rsidRDefault="001F223A" w:rsidP="001F223A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7AF0CC1" w14:textId="77777777" w:rsidR="001F223A" w:rsidRDefault="001F223A" w:rsidP="001F223A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341E62ED" w14:textId="6583DECB" w:rsid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t>1.</w:t>
      </w:r>
      <w:r>
        <w:tab/>
      </w:r>
      <w:r w:rsidR="001F223A">
        <w:t xml:space="preserve">For </w:t>
      </w:r>
      <w:r>
        <w:rPr>
          <w:lang w:val="en-US" w:eastAsia="ko-KR"/>
        </w:rPr>
        <w:t xml:space="preserve">RAN2 understands that </w:t>
      </w:r>
      <w:r w:rsidRPr="00BD212B">
        <w:rPr>
          <w:lang w:val="en-US" w:eastAsia="ko-KR"/>
        </w:rPr>
        <w:t xml:space="preserve">the expected UE behavior </w:t>
      </w:r>
      <w:r>
        <w:rPr>
          <w:lang w:val="en-US" w:eastAsia="ko-KR"/>
        </w:rPr>
        <w:t xml:space="preserve">is that when the </w:t>
      </w:r>
      <w:r w:rsidRPr="00BD212B">
        <w:rPr>
          <w:lang w:val="en-US" w:eastAsia="ko-KR"/>
        </w:rPr>
        <w:t xml:space="preserve">UE is not in any intended service area of its interested broadcast services, </w:t>
      </w:r>
      <w:r>
        <w:rPr>
          <w:lang w:val="en-US" w:eastAsia="ko-KR"/>
        </w:rPr>
        <w:t xml:space="preserve">the </w:t>
      </w:r>
      <w:r w:rsidRPr="00BD212B">
        <w:rPr>
          <w:lang w:val="en-US" w:eastAsia="ko-KR"/>
        </w:rPr>
        <w:t>UE may not need to (re)acquire up-to-date MCCH.</w:t>
      </w:r>
      <w:r>
        <w:rPr>
          <w:lang w:val="en-US" w:eastAsia="ko-KR"/>
        </w:rPr>
        <w:t xml:space="preserve"> FFS on solutions</w:t>
      </w:r>
    </w:p>
    <w:p w14:paraId="0CC5FBEA" w14:textId="1D3A0999" w:rsid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</w:r>
      <w:r w:rsidRPr="00E103B2">
        <w:rPr>
          <w:lang w:val="en-US" w:eastAsia="ko-KR"/>
        </w:rPr>
        <w:t>For an MBS broadcast service intended for a certain area, a R19 UE supporting the feature should not establish MRB(s) for the MBS session associated to the intended area when it is outside the intended area (capture this in Stage 2)</w:t>
      </w:r>
    </w:p>
    <w:p w14:paraId="63558941" w14:textId="10AB7485" w:rsidR="001F223A" w:rsidRPr="008D3B96" w:rsidRDefault="008D3B96" w:rsidP="008D3B9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</w:r>
      <w:r w:rsidRPr="00E103B2">
        <w:rPr>
          <w:lang w:val="en-US" w:eastAsia="ko-KR"/>
        </w:rPr>
        <w:t>For an MBS broadcast service intended for a certain area, a R19 UE supporting the feature may initiate the broadcast MRB establishment procedure when UE is inside the intended area; the UE may initiate the broadcast MRB release procedure when UE leaves the intended area (capture this in stage 3)</w:t>
      </w:r>
    </w:p>
    <w:p w14:paraId="3BDF6348" w14:textId="77777777" w:rsidR="003F5681" w:rsidRDefault="003F5681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3C91F39" w14:textId="1415D675" w:rsidR="00847038" w:rsidRDefault="00847038" w:rsidP="00847038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#127bis, it was agreed:</w:t>
      </w:r>
    </w:p>
    <w:p w14:paraId="1B5B52DA" w14:textId="77777777" w:rsidR="00847038" w:rsidRDefault="00847038" w:rsidP="008470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9863C28" w14:textId="77777777" w:rsidR="00847038" w:rsidRDefault="00847038" w:rsidP="008470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For each MBS service we include one or more intended service area IDs </w:t>
      </w:r>
      <w:r w:rsidRPr="00242DD6">
        <w:t>into MCCH</w:t>
      </w:r>
      <w:r>
        <w:t>. FFS whether the list of the intended service areas (and related IDs) is also included in MCCH or if it is provided in a new or existing SIB. We will consider possible e</w:t>
      </w:r>
      <w:r w:rsidRPr="00242DD6">
        <w:t xml:space="preserve">nhancements </w:t>
      </w:r>
      <w:r>
        <w:t xml:space="preserve">(including enhancements left up to UE implementation) </w:t>
      </w:r>
      <w:r w:rsidRPr="00242DD6">
        <w:t xml:space="preserve">to allow UE </w:t>
      </w:r>
      <w:r w:rsidRPr="00242DD6">
        <w:lastRenderedPageBreak/>
        <w:t>skipping MCCH re-acquisition when UE is not within intended service area of a</w:t>
      </w:r>
      <w:r>
        <w:t>ny interested broadcast service.</w:t>
      </w:r>
    </w:p>
    <w:p w14:paraId="7372EF82" w14:textId="77777777" w:rsidR="00847038" w:rsidRDefault="00847038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15D8BDE" w14:textId="1E1A5671" w:rsidR="00EA2522" w:rsidRPr="00123DC1" w:rsidRDefault="00A60869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 w:rsidR="00EF0995">
        <w:rPr>
          <w:rFonts w:ascii="Arial" w:eastAsia="Yu Gothic Medium" w:hAnsi="Arial"/>
          <w:kern w:val="0"/>
          <w:sz w:val="20"/>
          <w:szCs w:val="20"/>
        </w:rPr>
        <w:t>discuss further details of intended service area.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600CA0EB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EF0995">
        <w:rPr>
          <w:rFonts w:ascii="Arial" w:eastAsia="Yu Gothic Medium" w:hAnsi="Arial"/>
          <w:kern w:val="0"/>
          <w:sz w:val="28"/>
          <w:szCs w:val="20"/>
        </w:rPr>
        <w:t>Further details on intended service area</w:t>
      </w:r>
    </w:p>
    <w:p w14:paraId="0968B070" w14:textId="0E20C157" w:rsidR="007D4D50" w:rsidRPr="007D4D50" w:rsidRDefault="007D4D50" w:rsidP="007D4D50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</w:t>
      </w:r>
      <w:r w:rsidR="00EB7D15">
        <w:rPr>
          <w:rFonts w:ascii="Arial" w:eastAsia="Yu Gothic Medium" w:hAnsi="Arial"/>
          <w:kern w:val="0"/>
          <w:sz w:val="20"/>
          <w:szCs w:val="20"/>
        </w:rPr>
        <w:t xml:space="preserve">an offline discussion [2], it was also discussed how to signal </w:t>
      </w:r>
      <w:r w:rsidR="002E7D28">
        <w:rPr>
          <w:rFonts w:ascii="Arial" w:eastAsia="Yu Gothic Medium" w:hAnsi="Arial"/>
          <w:kern w:val="0"/>
          <w:sz w:val="20"/>
          <w:szCs w:val="20"/>
        </w:rPr>
        <w:t>MBS intended service area. Two main options were discussed: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SIB20 </w:t>
      </w:r>
      <w:r w:rsidR="002E7D28">
        <w:rPr>
          <w:rFonts w:ascii="Arial" w:eastAsia="Yu Gothic Medium" w:hAnsi="Arial"/>
          <w:kern w:val="0"/>
          <w:sz w:val="20"/>
          <w:szCs w:val="20"/>
        </w:rPr>
        <w:t>or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MCCH</w:t>
      </w:r>
      <w:r w:rsidR="002E7D28">
        <w:rPr>
          <w:rFonts w:ascii="Arial" w:eastAsia="Yu Gothic Medium" w:hAnsi="Arial"/>
          <w:kern w:val="0"/>
          <w:sz w:val="20"/>
          <w:szCs w:val="20"/>
        </w:rPr>
        <w:t>.</w:t>
      </w:r>
      <w:r w:rsidRPr="007D4D50">
        <w:rPr>
          <w:rFonts w:ascii="Arial" w:eastAsia="Yu Gothic Medium" w:hAnsi="Arial"/>
          <w:kern w:val="0"/>
          <w:sz w:val="20"/>
          <w:szCs w:val="20"/>
        </w:rPr>
        <w:t xml:space="preserve"> </w:t>
      </w:r>
    </w:p>
    <w:p w14:paraId="53274194" w14:textId="0BFF6F36" w:rsidR="00EE51BB" w:rsidRDefault="0002342C" w:rsidP="007D4D50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Using S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IB20 </w:t>
      </w:r>
      <w:r>
        <w:rPr>
          <w:rFonts w:ascii="Arial" w:eastAsia="Yu Gothic Medium" w:hAnsi="Arial"/>
          <w:kern w:val="0"/>
          <w:sz w:val="20"/>
          <w:szCs w:val="20"/>
        </w:rPr>
        <w:t>will induce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7D4D50">
        <w:rPr>
          <w:rFonts w:ascii="Arial" w:eastAsia="Yu Gothic Medium" w:hAnsi="Arial"/>
          <w:kern w:val="0"/>
          <w:sz w:val="20"/>
          <w:szCs w:val="20"/>
        </w:rPr>
        <w:t>signalling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overhead and extra modification of SIB20 caused by service area info update</w:t>
      </w:r>
      <w:r>
        <w:rPr>
          <w:rFonts w:ascii="Arial" w:eastAsia="Yu Gothic Medium" w:hAnsi="Arial"/>
          <w:kern w:val="0"/>
          <w:sz w:val="20"/>
          <w:szCs w:val="20"/>
        </w:rPr>
        <w:t>, while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using MCCH </w:t>
      </w:r>
      <w:r>
        <w:rPr>
          <w:rFonts w:ascii="Arial" w:eastAsia="Yu Gothic Medium" w:hAnsi="Arial"/>
          <w:kern w:val="0"/>
          <w:sz w:val="20"/>
          <w:szCs w:val="20"/>
        </w:rPr>
        <w:t>could cause extra</w:t>
      </w:r>
      <w:r w:rsidR="007D4D50" w:rsidRPr="007D4D50">
        <w:rPr>
          <w:rFonts w:ascii="Arial" w:eastAsia="Yu Gothic Medium" w:hAnsi="Arial"/>
          <w:kern w:val="0"/>
          <w:sz w:val="20"/>
          <w:szCs w:val="20"/>
        </w:rPr>
        <w:t xml:space="preserve"> UE power consumption to always monitor MCCH update.</w:t>
      </w:r>
      <w:r w:rsidR="00120A20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E51BB">
        <w:rPr>
          <w:rFonts w:ascii="Arial" w:eastAsia="Yu Gothic Medium" w:hAnsi="Arial"/>
          <w:kern w:val="0"/>
          <w:sz w:val="20"/>
          <w:szCs w:val="20"/>
        </w:rPr>
        <w:t>However,</w:t>
      </w:r>
      <w:r w:rsidR="00F401C1">
        <w:rPr>
          <w:rFonts w:ascii="Arial" w:eastAsia="Yu Gothic Medium" w:hAnsi="Arial"/>
          <w:kern w:val="0"/>
          <w:sz w:val="20"/>
          <w:szCs w:val="20"/>
        </w:rPr>
        <w:t xml:space="preserve"> when an MBS service is updated,</w:t>
      </w:r>
      <w:r w:rsidR="00120A20" w:rsidRPr="00120A20">
        <w:t xml:space="preserve"> </w:t>
      </w:r>
      <w:r w:rsidR="00F401C1">
        <w:rPr>
          <w:rFonts w:ascii="Arial" w:eastAsia="Yu Gothic Medium" w:hAnsi="Arial"/>
          <w:kern w:val="0"/>
          <w:sz w:val="20"/>
          <w:szCs w:val="20"/>
        </w:rPr>
        <w:t>SI update will impact all UEs on the cell.</w:t>
      </w:r>
      <w:r w:rsidR="00F12807">
        <w:rPr>
          <w:rFonts w:ascii="Arial" w:eastAsia="Yu Gothic Medium" w:hAnsi="Arial"/>
          <w:kern w:val="0"/>
          <w:sz w:val="20"/>
          <w:szCs w:val="20"/>
        </w:rPr>
        <w:t xml:space="preserve"> Meanwhile, </w:t>
      </w:r>
      <w:r w:rsidR="0074418F">
        <w:rPr>
          <w:rFonts w:ascii="Arial" w:eastAsia="Yu Gothic Medium" w:hAnsi="Arial"/>
          <w:kern w:val="0"/>
          <w:sz w:val="20"/>
          <w:szCs w:val="20"/>
        </w:rPr>
        <w:t xml:space="preserve">the </w:t>
      </w:r>
      <w:r w:rsidR="00120A20" w:rsidRPr="00120A20">
        <w:rPr>
          <w:rFonts w:ascii="Arial" w:eastAsia="Yu Gothic Medium" w:hAnsi="Arial"/>
          <w:kern w:val="0"/>
          <w:sz w:val="20"/>
          <w:szCs w:val="20"/>
        </w:rPr>
        <w:t>UE</w:t>
      </w:r>
      <w:r w:rsidR="00F12807">
        <w:rPr>
          <w:rFonts w:ascii="Arial" w:eastAsia="Yu Gothic Medium" w:hAnsi="Arial"/>
          <w:kern w:val="0"/>
          <w:sz w:val="20"/>
          <w:szCs w:val="20"/>
        </w:rPr>
        <w:t>s</w:t>
      </w:r>
      <w:r w:rsidR="00120A20" w:rsidRPr="00120A20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F12807">
        <w:rPr>
          <w:rFonts w:ascii="Arial" w:eastAsia="Yu Gothic Medium" w:hAnsi="Arial"/>
          <w:kern w:val="0"/>
          <w:sz w:val="20"/>
          <w:szCs w:val="20"/>
        </w:rPr>
        <w:t xml:space="preserve">that </w:t>
      </w:r>
      <w:r w:rsidR="0074418F">
        <w:rPr>
          <w:rFonts w:ascii="Arial" w:eastAsia="Yu Gothic Medium" w:hAnsi="Arial"/>
          <w:kern w:val="0"/>
          <w:sz w:val="20"/>
          <w:szCs w:val="20"/>
        </w:rPr>
        <w:t xml:space="preserve">will </w:t>
      </w:r>
      <w:r w:rsidR="00120A20" w:rsidRPr="00120A20">
        <w:rPr>
          <w:rFonts w:ascii="Arial" w:eastAsia="Yu Gothic Medium" w:hAnsi="Arial"/>
          <w:kern w:val="0"/>
          <w:sz w:val="20"/>
          <w:szCs w:val="20"/>
        </w:rPr>
        <w:t>need to (re)acquire up-to-date MCCH</w:t>
      </w:r>
      <w:r w:rsidR="0074418F">
        <w:rPr>
          <w:rFonts w:ascii="Arial" w:eastAsia="Yu Gothic Medium" w:hAnsi="Arial"/>
          <w:kern w:val="0"/>
          <w:sz w:val="20"/>
          <w:szCs w:val="20"/>
        </w:rPr>
        <w:t xml:space="preserve"> would be impacted all the same</w:t>
      </w:r>
      <w:r w:rsidR="00F12807">
        <w:rPr>
          <w:rFonts w:ascii="Arial" w:eastAsia="Yu Gothic Medium" w:hAnsi="Arial"/>
          <w:kern w:val="0"/>
          <w:sz w:val="20"/>
          <w:szCs w:val="20"/>
        </w:rPr>
        <w:t>.</w:t>
      </w:r>
      <w:r w:rsidR="00517511">
        <w:rPr>
          <w:rFonts w:ascii="Arial" w:eastAsia="Yu Gothic Medium" w:hAnsi="Arial"/>
          <w:kern w:val="0"/>
          <w:sz w:val="20"/>
          <w:szCs w:val="20"/>
        </w:rPr>
        <w:t xml:space="preserve"> Furthermore, MCCH measurements relaxations can be introduced to cater for such UEs.</w:t>
      </w:r>
    </w:p>
    <w:p w14:paraId="409DDC60" w14:textId="5B6AA499" w:rsidR="007D4D50" w:rsidRDefault="002E7D28" w:rsidP="007D4D50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2A45B9">
        <w:rPr>
          <w:rFonts w:ascii="Arial" w:eastAsia="Yu Gothic Medium" w:hAnsi="Arial"/>
          <w:b/>
          <w:bCs/>
          <w:kern w:val="0"/>
          <w:sz w:val="20"/>
          <w:szCs w:val="20"/>
        </w:rPr>
        <w:t>1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MBS intended service area is broadcasted via </w:t>
      </w:r>
      <w:proofErr w:type="gramStart"/>
      <w:r>
        <w:rPr>
          <w:rFonts w:ascii="Arial" w:eastAsia="Yu Gothic Medium" w:hAnsi="Arial"/>
          <w:b/>
          <w:bCs/>
          <w:kern w:val="0"/>
          <w:sz w:val="20"/>
          <w:szCs w:val="20"/>
        </w:rPr>
        <w:t>MCCH</w:t>
      </w:r>
      <w:proofErr w:type="gramEnd"/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and </w:t>
      </w:r>
      <w:r w:rsidR="00C25451">
        <w:rPr>
          <w:rFonts w:ascii="Arial" w:eastAsia="Yu Gothic Medium" w:hAnsi="Arial"/>
          <w:b/>
          <w:bCs/>
          <w:kern w:val="0"/>
          <w:sz w:val="20"/>
          <w:szCs w:val="20"/>
        </w:rPr>
        <w:t>measurement relaxations can be introduced for UEs in and outside of the service area.</w:t>
      </w:r>
    </w:p>
    <w:p w14:paraId="709A47B2" w14:textId="77777777" w:rsidR="007D4D50" w:rsidRDefault="007D4D50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</w:p>
    <w:p w14:paraId="4B8827C0" w14:textId="337751F0" w:rsidR="009B46EB" w:rsidRPr="00123DC1" w:rsidRDefault="009B46EB" w:rsidP="009B46EB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</w:t>
      </w:r>
      <w:r w:rsidR="004E4947">
        <w:rPr>
          <w:rFonts w:ascii="Arial" w:eastAsia="Yu Gothic Medium" w:hAnsi="Arial"/>
          <w:kern w:val="0"/>
          <w:sz w:val="28"/>
          <w:szCs w:val="20"/>
        </w:rPr>
        <w:t>2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AC0868">
        <w:rPr>
          <w:rFonts w:ascii="Arial" w:eastAsia="Yu Gothic Medium" w:hAnsi="Arial"/>
          <w:kern w:val="0"/>
          <w:sz w:val="28"/>
          <w:szCs w:val="20"/>
        </w:rPr>
        <w:t>Intended service area and ETWS</w:t>
      </w:r>
    </w:p>
    <w:p w14:paraId="39E2C40E" w14:textId="3FD69FE7" w:rsidR="009B46EB" w:rsidRDefault="008B5ED1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Intended service area for MBS may be as simple as possible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</w:t>
      </w:r>
      <w:proofErr w:type="gramStart"/>
      <w:r w:rsidR="00FC3DB3">
        <w:rPr>
          <w:rFonts w:ascii="Arial" w:eastAsia="Yu Gothic Medium" w:hAnsi="Arial"/>
          <w:kern w:val="0"/>
          <w:sz w:val="20"/>
          <w:szCs w:val="20"/>
        </w:rPr>
        <w:t>and,</w:t>
      </w:r>
      <w:proofErr w:type="gramEnd"/>
      <w:r w:rsidR="00FC3DB3">
        <w:rPr>
          <w:rFonts w:ascii="Arial" w:eastAsia="Yu Gothic Medium" w:hAnsi="Arial"/>
          <w:kern w:val="0"/>
          <w:sz w:val="20"/>
          <w:szCs w:val="20"/>
        </w:rPr>
        <w:t xml:space="preserve"> as agreed in the last meeting</w:t>
      </w:r>
      <w:r w:rsidR="00E61C74">
        <w:rPr>
          <w:rFonts w:ascii="Arial" w:eastAsia="Yu Gothic Medium" w:hAnsi="Arial"/>
          <w:kern w:val="0"/>
          <w:sz w:val="20"/>
          <w:szCs w:val="20"/>
        </w:rPr>
        <w:t>,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it is associated with an MBS session</w:t>
      </w:r>
      <w:r>
        <w:rPr>
          <w:rFonts w:ascii="Arial" w:eastAsia="Yu Gothic Medium" w:hAnsi="Arial"/>
          <w:kern w:val="0"/>
          <w:sz w:val="20"/>
          <w:szCs w:val="20"/>
        </w:rPr>
        <w:t xml:space="preserve">. </w:t>
      </w:r>
      <w:r w:rsidR="00103BE9">
        <w:rPr>
          <w:rFonts w:ascii="Arial" w:eastAsia="Yu Gothic Medium" w:hAnsi="Arial"/>
          <w:kern w:val="0"/>
          <w:sz w:val="20"/>
          <w:szCs w:val="20"/>
        </w:rPr>
        <w:t>F</w:t>
      </w:r>
      <w:r>
        <w:rPr>
          <w:rFonts w:ascii="Arial" w:eastAsia="Yu Gothic Medium" w:hAnsi="Arial"/>
          <w:kern w:val="0"/>
          <w:sz w:val="20"/>
          <w:szCs w:val="20"/>
        </w:rPr>
        <w:t>or ETWS</w:t>
      </w:r>
      <w:r w:rsidR="00103BE9">
        <w:rPr>
          <w:rFonts w:ascii="Arial" w:eastAsia="Yu Gothic Medium" w:hAnsi="Arial"/>
          <w:kern w:val="0"/>
          <w:sz w:val="20"/>
          <w:szCs w:val="20"/>
        </w:rPr>
        <w:t>, this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03BE9">
        <w:rPr>
          <w:rFonts w:ascii="Arial" w:eastAsia="Yu Gothic Medium" w:hAnsi="Arial"/>
          <w:kern w:val="0"/>
          <w:sz w:val="20"/>
          <w:szCs w:val="20"/>
        </w:rPr>
        <w:t>is</w:t>
      </w:r>
      <w:r>
        <w:rPr>
          <w:rFonts w:ascii="Arial" w:eastAsia="Yu Gothic Medium" w:hAnsi="Arial"/>
          <w:kern w:val="0"/>
          <w:sz w:val="20"/>
          <w:szCs w:val="20"/>
        </w:rPr>
        <w:t xml:space="preserve"> different.</w:t>
      </w:r>
      <w:r w:rsidR="00103BE9">
        <w:rPr>
          <w:rFonts w:ascii="Arial" w:eastAsia="Yu Gothic Medium" w:hAnsi="Arial"/>
          <w:kern w:val="0"/>
          <w:sz w:val="20"/>
          <w:szCs w:val="20"/>
        </w:rPr>
        <w:t xml:space="preserve"> Indeed, th</w:t>
      </w:r>
      <w:r w:rsidR="005736C5">
        <w:rPr>
          <w:rFonts w:ascii="Arial" w:eastAsia="Yu Gothic Medium" w:hAnsi="Arial"/>
          <w:kern w:val="0"/>
          <w:sz w:val="20"/>
          <w:szCs w:val="20"/>
        </w:rPr>
        <w:t xml:space="preserve">is type of broadcasting is not encrypted or associated </w:t>
      </w:r>
      <w:r w:rsidR="00CA2EB5">
        <w:rPr>
          <w:rFonts w:ascii="Arial" w:eastAsia="Yu Gothic Medium" w:hAnsi="Arial"/>
          <w:kern w:val="0"/>
          <w:sz w:val="20"/>
          <w:szCs w:val="20"/>
        </w:rPr>
        <w:t>with any connection requirement, such as for MBS.</w:t>
      </w:r>
      <w:r w:rsidR="00D87671">
        <w:rPr>
          <w:rFonts w:ascii="Arial" w:eastAsia="Yu Gothic Medium" w:hAnsi="Arial"/>
          <w:kern w:val="0"/>
          <w:sz w:val="20"/>
          <w:szCs w:val="20"/>
        </w:rPr>
        <w:t xml:space="preserve"> Furthermore, some area information can already be indicated as part </w:t>
      </w:r>
      <w:r w:rsidR="00E92212">
        <w:rPr>
          <w:rFonts w:ascii="Arial" w:eastAsia="Yu Gothic Medium" w:hAnsi="Arial"/>
          <w:kern w:val="0"/>
          <w:sz w:val="20"/>
          <w:szCs w:val="20"/>
        </w:rPr>
        <w:t>of the ETWS notification</w:t>
      </w:r>
      <w:r w:rsidR="00E61C74">
        <w:rPr>
          <w:rFonts w:ascii="Arial" w:eastAsia="Yu Gothic Medium" w:hAnsi="Arial"/>
          <w:kern w:val="0"/>
          <w:sz w:val="20"/>
          <w:szCs w:val="20"/>
        </w:rPr>
        <w:t>.</w:t>
      </w:r>
    </w:p>
    <w:p w14:paraId="5E143A1B" w14:textId="0185F6FD" w:rsidR="0097052B" w:rsidRDefault="0097052B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While a more targeted broadcast of </w:t>
      </w:r>
      <w:r w:rsidR="00E34B34">
        <w:rPr>
          <w:rFonts w:ascii="Arial" w:eastAsia="Yu Gothic Medium" w:hAnsi="Arial"/>
          <w:kern w:val="0"/>
          <w:sz w:val="20"/>
          <w:szCs w:val="20"/>
        </w:rPr>
        <w:t>PWS is always beneficial to avoid wrongly alerting people</w:t>
      </w:r>
      <w:r w:rsidR="00A23701">
        <w:rPr>
          <w:rFonts w:ascii="Arial" w:eastAsia="Yu Gothic Medium" w:hAnsi="Arial"/>
          <w:kern w:val="0"/>
          <w:sz w:val="20"/>
          <w:szCs w:val="20"/>
        </w:rPr>
        <w:t>, it is unclear how MBS service area information can be used for ETWS.</w:t>
      </w:r>
    </w:p>
    <w:p w14:paraId="36BB8458" w14:textId="25397666" w:rsidR="008E6158" w:rsidRPr="004F4B78" w:rsidRDefault="008E6158" w:rsidP="008E6158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2A45B9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38BC7420" w14:textId="0430C515" w:rsidR="000C6AF4" w:rsidRDefault="000C6AF4" w:rsidP="000C6AF4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During RAN2 #127, an LS was sent to SA1</w:t>
      </w:r>
      <w:r w:rsidR="00FC0F47">
        <w:rPr>
          <w:rFonts w:ascii="Arial" w:eastAsia="Yu Gothic Medium" w:hAnsi="Arial"/>
          <w:kern w:val="0"/>
          <w:sz w:val="20"/>
          <w:szCs w:val="20"/>
        </w:rPr>
        <w:t xml:space="preserve"> [</w:t>
      </w:r>
      <w:r w:rsidR="00BE0640">
        <w:rPr>
          <w:rFonts w:ascii="Arial" w:eastAsia="Yu Gothic Medium" w:hAnsi="Arial"/>
          <w:kern w:val="0"/>
          <w:sz w:val="20"/>
          <w:szCs w:val="20"/>
        </w:rPr>
        <w:t>3</w:t>
      </w:r>
      <w:r w:rsidR="00FC0F47">
        <w:rPr>
          <w:rFonts w:ascii="Arial" w:eastAsia="Yu Gothic Medium" w:hAnsi="Arial"/>
          <w:kern w:val="0"/>
          <w:sz w:val="20"/>
          <w:szCs w:val="20"/>
        </w:rPr>
        <w:t>]</w:t>
      </w:r>
      <w:r w:rsidR="00FE31CE">
        <w:rPr>
          <w:rFonts w:ascii="Arial" w:eastAsia="Yu Gothic Medium" w:hAnsi="Arial"/>
          <w:kern w:val="0"/>
          <w:sz w:val="20"/>
          <w:szCs w:val="20"/>
        </w:rPr>
        <w:t xml:space="preserve"> to ask </w:t>
      </w:r>
      <w:r w:rsidR="00FE31CE" w:rsidRPr="00FE31CE">
        <w:rPr>
          <w:rFonts w:ascii="Arial" w:eastAsia="Yu Gothic Medium" w:hAnsi="Arial"/>
          <w:kern w:val="0"/>
          <w:sz w:val="20"/>
          <w:szCs w:val="20"/>
        </w:rPr>
        <w:t>whether the capability to geofence emergency messages to an area should be supported for ETWS in a NTN cell, considering the delay requirements for ETWS primary notification</w:t>
      </w:r>
      <w:r w:rsidR="00FE31CE">
        <w:rPr>
          <w:rFonts w:ascii="Arial" w:eastAsia="Yu Gothic Medium" w:hAnsi="Arial"/>
          <w:kern w:val="0"/>
          <w:sz w:val="20"/>
          <w:szCs w:val="20"/>
        </w:rPr>
        <w:t>.</w:t>
      </w:r>
    </w:p>
    <w:p w14:paraId="6D714A0C" w14:textId="287FE15A" w:rsidR="008B5ED1" w:rsidRPr="004F4B78" w:rsidRDefault="008B5ED1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2A45B9">
        <w:rPr>
          <w:rFonts w:ascii="Arial" w:eastAsia="Yu Gothic Medium" w:hAnsi="Arial"/>
          <w:b/>
          <w:bCs/>
          <w:kern w:val="0"/>
          <w:sz w:val="20"/>
          <w:szCs w:val="20"/>
        </w:rPr>
        <w:t>3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</w:t>
      </w:r>
      <w:r w:rsidR="00E35F9A">
        <w:rPr>
          <w:rFonts w:ascii="Arial" w:eastAsia="Yu Gothic Medium" w:hAnsi="Arial"/>
          <w:b/>
          <w:bCs/>
          <w:kern w:val="0"/>
          <w:sz w:val="20"/>
          <w:szCs w:val="20"/>
        </w:rPr>
        <w:t>RAN2 impacts if SA1 decides that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enhancements </w:t>
      </w:r>
      <w:r w:rsidR="008E615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</w:t>
      </w:r>
      <w:r w:rsidR="004F4B78"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21DF5BD0" w14:textId="28017F14" w:rsidR="00EA25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</w:t>
      </w:r>
      <w:r w:rsidR="008771E6">
        <w:rPr>
          <w:rFonts w:ascii="Arial" w:eastAsia="Yu Gothic Medium" w:hAnsi="Arial"/>
          <w:kern w:val="0"/>
          <w:sz w:val="20"/>
          <w:szCs w:val="20"/>
        </w:rPr>
        <w:t>propose</w:t>
      </w:r>
      <w:r w:rsidR="00EE63FA">
        <w:rPr>
          <w:rFonts w:ascii="Arial" w:eastAsia="Yu Gothic Medium" w:hAnsi="Arial"/>
          <w:kern w:val="0"/>
          <w:sz w:val="20"/>
          <w:szCs w:val="20"/>
        </w:rPr>
        <w:t>:</w:t>
      </w:r>
    </w:p>
    <w:p w14:paraId="5B899FE0" w14:textId="77777777" w:rsidR="002A45B9" w:rsidRDefault="002A45B9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C3EF43F" w14:textId="77777777" w:rsidR="002A45B9" w:rsidRDefault="002A45B9" w:rsidP="002A45B9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1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MBS intended service area is broadcasted via </w:t>
      </w:r>
      <w:proofErr w:type="gramStart"/>
      <w:r>
        <w:rPr>
          <w:rFonts w:ascii="Arial" w:eastAsia="Yu Gothic Medium" w:hAnsi="Arial"/>
          <w:b/>
          <w:bCs/>
          <w:kern w:val="0"/>
          <w:sz w:val="20"/>
          <w:szCs w:val="20"/>
        </w:rPr>
        <w:t>MCCH</w:t>
      </w:r>
      <w:proofErr w:type="gramEnd"/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and measurement relaxations can be introduced for UEs in and outside of the service area.</w:t>
      </w:r>
    </w:p>
    <w:p w14:paraId="1F35DE2F" w14:textId="77777777" w:rsidR="002A45B9" w:rsidRPr="004F4B78" w:rsidRDefault="002A45B9" w:rsidP="002A45B9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2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BC3D814" w14:textId="77777777" w:rsidR="002A45B9" w:rsidRPr="004F4B78" w:rsidRDefault="002A45B9" w:rsidP="002A45B9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3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RAN2 impacts if SA1 decides that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enhancements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necessary.</w:t>
      </w:r>
    </w:p>
    <w:p w14:paraId="4AD659C7" w14:textId="77777777" w:rsidR="002A45B9" w:rsidRDefault="002A45B9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375EC544" w14:textId="014C9A33" w:rsidR="009071F6" w:rsidRDefault="00821E05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A071CA" w:rsidRPr="00A071CA">
        <w:rPr>
          <w:rFonts w:ascii="Arial" w:eastAsia="Yu Gothic Medium" w:hAnsi="Arial"/>
          <w:kern w:val="0"/>
          <w:sz w:val="20"/>
          <w:szCs w:val="20"/>
        </w:rPr>
        <w:t>RP-241667</w:t>
      </w:r>
      <w:r w:rsidR="002F2373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2F2373" w:rsidRPr="002F2373">
        <w:rPr>
          <w:rFonts w:ascii="Arial" w:eastAsia="Yu Gothic Medium" w:hAnsi="Arial"/>
          <w:kern w:val="0"/>
          <w:sz w:val="20"/>
          <w:szCs w:val="20"/>
        </w:rPr>
        <w:t>Revised WID: Non-Terrestrial Networks (NTN) for NR Phase 3</w:t>
      </w:r>
    </w:p>
    <w:p w14:paraId="5EB7BEE9" w14:textId="2235C172" w:rsidR="00BE0640" w:rsidRDefault="00FC0F47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[2] </w:t>
      </w:r>
      <w:r w:rsidR="00EB7D15" w:rsidRPr="00EB7D15">
        <w:rPr>
          <w:rFonts w:ascii="Arial" w:eastAsia="Yu Gothic Medium" w:hAnsi="Arial"/>
          <w:kern w:val="0"/>
          <w:sz w:val="20"/>
          <w:szCs w:val="20"/>
        </w:rPr>
        <w:t xml:space="preserve">R2-2407619 </w:t>
      </w:r>
      <w:r w:rsidR="00EB7D15">
        <w:rPr>
          <w:rFonts w:ascii="Arial" w:eastAsia="Yu Gothic Medium" w:hAnsi="Arial"/>
          <w:kern w:val="0"/>
          <w:sz w:val="20"/>
          <w:szCs w:val="20"/>
        </w:rPr>
        <w:t xml:space="preserve">Summary of </w:t>
      </w:r>
      <w:r w:rsidR="00BE0640" w:rsidRPr="00BE0640">
        <w:rPr>
          <w:rFonts w:ascii="Arial" w:eastAsia="Yu Gothic Medium" w:hAnsi="Arial"/>
          <w:kern w:val="0"/>
          <w:sz w:val="20"/>
          <w:szCs w:val="20"/>
        </w:rPr>
        <w:t>[Offline 307] [R19 NR NTN] service area information (Apple)</w:t>
      </w:r>
    </w:p>
    <w:p w14:paraId="3314AD0A" w14:textId="301F2B51" w:rsidR="00FC0F47" w:rsidRPr="00123DC1" w:rsidRDefault="00BE0640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[3] </w:t>
      </w:r>
      <w:r w:rsidR="00930476" w:rsidRPr="00930476">
        <w:rPr>
          <w:rFonts w:ascii="Arial" w:eastAsia="Yu Gothic Medium" w:hAnsi="Arial"/>
          <w:kern w:val="0"/>
          <w:sz w:val="20"/>
          <w:szCs w:val="20"/>
        </w:rPr>
        <w:t>R2-2407823</w:t>
      </w:r>
      <w:r w:rsidR="00E9630F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9630F" w:rsidRPr="00E9630F">
        <w:rPr>
          <w:rFonts w:ascii="Arial" w:eastAsia="Yu Gothic Medium" w:hAnsi="Arial"/>
          <w:bCs/>
          <w:kern w:val="0"/>
          <w:sz w:val="20"/>
          <w:szCs w:val="20"/>
        </w:rPr>
        <w:t>LS on requirements for ETWS primary notification</w:t>
      </w: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0A22A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A7EF1" w14:textId="77777777" w:rsidR="001C5E8C" w:rsidRDefault="001C5E8C" w:rsidP="00EA2522">
      <w:r>
        <w:separator/>
      </w:r>
    </w:p>
  </w:endnote>
  <w:endnote w:type="continuationSeparator" w:id="0">
    <w:p w14:paraId="39BC2613" w14:textId="77777777" w:rsidR="001C5E8C" w:rsidRDefault="001C5E8C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12DAA" w14:textId="77777777" w:rsidR="001C5E8C" w:rsidRDefault="001C5E8C" w:rsidP="00EA2522">
      <w:r>
        <w:separator/>
      </w:r>
    </w:p>
  </w:footnote>
  <w:footnote w:type="continuationSeparator" w:id="0">
    <w:p w14:paraId="55537D95" w14:textId="77777777" w:rsidR="001C5E8C" w:rsidRDefault="001C5E8C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60E43"/>
    <w:multiLevelType w:val="multilevel"/>
    <w:tmpl w:val="325449DC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E46C3"/>
    <w:multiLevelType w:val="hybridMultilevel"/>
    <w:tmpl w:val="04547AB0"/>
    <w:lvl w:ilvl="0" w:tplc="FFFFFFFF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770E09"/>
    <w:multiLevelType w:val="hybridMultilevel"/>
    <w:tmpl w:val="37B22AF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A45D6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81C36F3"/>
    <w:multiLevelType w:val="multilevel"/>
    <w:tmpl w:val="07C20030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A430EB"/>
    <w:multiLevelType w:val="multilevel"/>
    <w:tmpl w:val="47A430E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9451FC6"/>
    <w:multiLevelType w:val="hybridMultilevel"/>
    <w:tmpl w:val="6A5A78B4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AE2679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7E30194"/>
    <w:multiLevelType w:val="hybridMultilevel"/>
    <w:tmpl w:val="0D04AE42"/>
    <w:lvl w:ilvl="0" w:tplc="369C6AA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648578">
    <w:abstractNumId w:val="1"/>
  </w:num>
  <w:num w:numId="2" w16cid:durableId="152263208">
    <w:abstractNumId w:val="14"/>
  </w:num>
  <w:num w:numId="3" w16cid:durableId="349918442">
    <w:abstractNumId w:val="5"/>
  </w:num>
  <w:num w:numId="4" w16cid:durableId="1912541097">
    <w:abstractNumId w:val="8"/>
  </w:num>
  <w:num w:numId="5" w16cid:durableId="1155681526">
    <w:abstractNumId w:val="9"/>
  </w:num>
  <w:num w:numId="6" w16cid:durableId="991250509">
    <w:abstractNumId w:val="0"/>
  </w:num>
  <w:num w:numId="7" w16cid:durableId="251164539">
    <w:abstractNumId w:val="11"/>
  </w:num>
  <w:num w:numId="8" w16cid:durableId="1736782888">
    <w:abstractNumId w:val="4"/>
  </w:num>
  <w:num w:numId="9" w16cid:durableId="1751847455">
    <w:abstractNumId w:val="12"/>
  </w:num>
  <w:num w:numId="10" w16cid:durableId="1495224023">
    <w:abstractNumId w:val="10"/>
  </w:num>
  <w:num w:numId="11" w16cid:durableId="366179379">
    <w:abstractNumId w:val="3"/>
  </w:num>
  <w:num w:numId="12" w16cid:durableId="1890456296">
    <w:abstractNumId w:val="2"/>
  </w:num>
  <w:num w:numId="13" w16cid:durableId="1717701455">
    <w:abstractNumId w:val="6"/>
  </w:num>
  <w:num w:numId="14" w16cid:durableId="74937903">
    <w:abstractNumId w:val="7"/>
  </w:num>
  <w:num w:numId="15" w16cid:durableId="1714608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2CBF"/>
    <w:rsid w:val="000149E0"/>
    <w:rsid w:val="0002342C"/>
    <w:rsid w:val="0002705A"/>
    <w:rsid w:val="00027FCA"/>
    <w:rsid w:val="0003381A"/>
    <w:rsid w:val="000548AB"/>
    <w:rsid w:val="00073BE9"/>
    <w:rsid w:val="00074C67"/>
    <w:rsid w:val="00077BCF"/>
    <w:rsid w:val="00085926"/>
    <w:rsid w:val="000901E6"/>
    <w:rsid w:val="0009441D"/>
    <w:rsid w:val="00094484"/>
    <w:rsid w:val="000A22A0"/>
    <w:rsid w:val="000A401E"/>
    <w:rsid w:val="000B0A96"/>
    <w:rsid w:val="000C587D"/>
    <w:rsid w:val="000C6AF4"/>
    <w:rsid w:val="000D1B93"/>
    <w:rsid w:val="000E2A61"/>
    <w:rsid w:val="000E45E3"/>
    <w:rsid w:val="000F0FD2"/>
    <w:rsid w:val="00101688"/>
    <w:rsid w:val="00103BE9"/>
    <w:rsid w:val="00115652"/>
    <w:rsid w:val="00120A20"/>
    <w:rsid w:val="0012118E"/>
    <w:rsid w:val="00123DC1"/>
    <w:rsid w:val="00124B3A"/>
    <w:rsid w:val="00127874"/>
    <w:rsid w:val="00134B9F"/>
    <w:rsid w:val="001424DA"/>
    <w:rsid w:val="001435C5"/>
    <w:rsid w:val="00152982"/>
    <w:rsid w:val="00153AE6"/>
    <w:rsid w:val="00165462"/>
    <w:rsid w:val="00184F50"/>
    <w:rsid w:val="00196466"/>
    <w:rsid w:val="001A1FF6"/>
    <w:rsid w:val="001B108E"/>
    <w:rsid w:val="001B6071"/>
    <w:rsid w:val="001C5E8C"/>
    <w:rsid w:val="001F223A"/>
    <w:rsid w:val="001F23C2"/>
    <w:rsid w:val="001F4808"/>
    <w:rsid w:val="001F59FF"/>
    <w:rsid w:val="0020369C"/>
    <w:rsid w:val="00211B8F"/>
    <w:rsid w:val="00214B76"/>
    <w:rsid w:val="0021627B"/>
    <w:rsid w:val="00220FC3"/>
    <w:rsid w:val="0023063A"/>
    <w:rsid w:val="002412C7"/>
    <w:rsid w:val="00243DAC"/>
    <w:rsid w:val="002608B4"/>
    <w:rsid w:val="002639A2"/>
    <w:rsid w:val="0028439F"/>
    <w:rsid w:val="00293E98"/>
    <w:rsid w:val="002A29AB"/>
    <w:rsid w:val="002A45B9"/>
    <w:rsid w:val="002B5DA1"/>
    <w:rsid w:val="002B6651"/>
    <w:rsid w:val="002C1701"/>
    <w:rsid w:val="002D2B88"/>
    <w:rsid w:val="002E0256"/>
    <w:rsid w:val="002E1E46"/>
    <w:rsid w:val="002E7D28"/>
    <w:rsid w:val="002F2373"/>
    <w:rsid w:val="0030331F"/>
    <w:rsid w:val="00303D65"/>
    <w:rsid w:val="003044E7"/>
    <w:rsid w:val="00307380"/>
    <w:rsid w:val="00325C95"/>
    <w:rsid w:val="00326AD1"/>
    <w:rsid w:val="003452C8"/>
    <w:rsid w:val="00347151"/>
    <w:rsid w:val="00356028"/>
    <w:rsid w:val="00363662"/>
    <w:rsid w:val="0036724C"/>
    <w:rsid w:val="00370B69"/>
    <w:rsid w:val="00372909"/>
    <w:rsid w:val="00375326"/>
    <w:rsid w:val="00381639"/>
    <w:rsid w:val="00385264"/>
    <w:rsid w:val="00390A6A"/>
    <w:rsid w:val="00396D48"/>
    <w:rsid w:val="00396F43"/>
    <w:rsid w:val="003B16AD"/>
    <w:rsid w:val="003D1BAF"/>
    <w:rsid w:val="003F5681"/>
    <w:rsid w:val="00405B27"/>
    <w:rsid w:val="00416E76"/>
    <w:rsid w:val="00432342"/>
    <w:rsid w:val="0046131C"/>
    <w:rsid w:val="00472C40"/>
    <w:rsid w:val="004731BC"/>
    <w:rsid w:val="004744D3"/>
    <w:rsid w:val="0048054C"/>
    <w:rsid w:val="00486DCD"/>
    <w:rsid w:val="00496404"/>
    <w:rsid w:val="004B1124"/>
    <w:rsid w:val="004B6324"/>
    <w:rsid w:val="004C023B"/>
    <w:rsid w:val="004D3A12"/>
    <w:rsid w:val="004D64C7"/>
    <w:rsid w:val="004E4947"/>
    <w:rsid w:val="004F2A56"/>
    <w:rsid w:val="004F4B78"/>
    <w:rsid w:val="004F7E0C"/>
    <w:rsid w:val="00512A2F"/>
    <w:rsid w:val="00516B51"/>
    <w:rsid w:val="00517511"/>
    <w:rsid w:val="0052090D"/>
    <w:rsid w:val="00520DE2"/>
    <w:rsid w:val="00521638"/>
    <w:rsid w:val="00527DEA"/>
    <w:rsid w:val="00533AD6"/>
    <w:rsid w:val="00551932"/>
    <w:rsid w:val="00555B79"/>
    <w:rsid w:val="0056342E"/>
    <w:rsid w:val="00565B97"/>
    <w:rsid w:val="00566B18"/>
    <w:rsid w:val="00567088"/>
    <w:rsid w:val="00571512"/>
    <w:rsid w:val="005736C5"/>
    <w:rsid w:val="00585661"/>
    <w:rsid w:val="005A351F"/>
    <w:rsid w:val="005B557F"/>
    <w:rsid w:val="005D0BD1"/>
    <w:rsid w:val="005D74A2"/>
    <w:rsid w:val="005E082F"/>
    <w:rsid w:val="005E2992"/>
    <w:rsid w:val="005F071F"/>
    <w:rsid w:val="005F43DC"/>
    <w:rsid w:val="005F4EF6"/>
    <w:rsid w:val="005F790C"/>
    <w:rsid w:val="005F79F1"/>
    <w:rsid w:val="00600D7A"/>
    <w:rsid w:val="00603936"/>
    <w:rsid w:val="00604ACF"/>
    <w:rsid w:val="00611042"/>
    <w:rsid w:val="00616387"/>
    <w:rsid w:val="00627362"/>
    <w:rsid w:val="006277DC"/>
    <w:rsid w:val="00632ADF"/>
    <w:rsid w:val="00644E3B"/>
    <w:rsid w:val="00647512"/>
    <w:rsid w:val="0066367B"/>
    <w:rsid w:val="00673CE8"/>
    <w:rsid w:val="00680107"/>
    <w:rsid w:val="006842A1"/>
    <w:rsid w:val="00686F68"/>
    <w:rsid w:val="00687838"/>
    <w:rsid w:val="0069509D"/>
    <w:rsid w:val="006A45F9"/>
    <w:rsid w:val="006A4DF2"/>
    <w:rsid w:val="006C6697"/>
    <w:rsid w:val="006D03EF"/>
    <w:rsid w:val="006D254B"/>
    <w:rsid w:val="006D2675"/>
    <w:rsid w:val="006D318F"/>
    <w:rsid w:val="006E5E8A"/>
    <w:rsid w:val="006F1A6F"/>
    <w:rsid w:val="0070181B"/>
    <w:rsid w:val="00703D7C"/>
    <w:rsid w:val="00715D76"/>
    <w:rsid w:val="007169AB"/>
    <w:rsid w:val="007169DF"/>
    <w:rsid w:val="00721CBB"/>
    <w:rsid w:val="00724432"/>
    <w:rsid w:val="0072586A"/>
    <w:rsid w:val="00736FAF"/>
    <w:rsid w:val="0074418F"/>
    <w:rsid w:val="00752630"/>
    <w:rsid w:val="00762304"/>
    <w:rsid w:val="007635D7"/>
    <w:rsid w:val="00764A68"/>
    <w:rsid w:val="007737D5"/>
    <w:rsid w:val="00793E46"/>
    <w:rsid w:val="00793E99"/>
    <w:rsid w:val="007B2877"/>
    <w:rsid w:val="007C45C6"/>
    <w:rsid w:val="007C4CD8"/>
    <w:rsid w:val="007D27FD"/>
    <w:rsid w:val="007D4D50"/>
    <w:rsid w:val="007F1890"/>
    <w:rsid w:val="007F69BA"/>
    <w:rsid w:val="007F7681"/>
    <w:rsid w:val="00811720"/>
    <w:rsid w:val="00820278"/>
    <w:rsid w:val="00821E05"/>
    <w:rsid w:val="0082382F"/>
    <w:rsid w:val="00825E51"/>
    <w:rsid w:val="00827D82"/>
    <w:rsid w:val="008323F6"/>
    <w:rsid w:val="00845042"/>
    <w:rsid w:val="00847038"/>
    <w:rsid w:val="00847A1D"/>
    <w:rsid w:val="0085429C"/>
    <w:rsid w:val="00854CED"/>
    <w:rsid w:val="008561DA"/>
    <w:rsid w:val="00856DF6"/>
    <w:rsid w:val="008616F3"/>
    <w:rsid w:val="00875679"/>
    <w:rsid w:val="008769B8"/>
    <w:rsid w:val="00876CAF"/>
    <w:rsid w:val="008771E6"/>
    <w:rsid w:val="0088573E"/>
    <w:rsid w:val="00885F32"/>
    <w:rsid w:val="008958F3"/>
    <w:rsid w:val="008A74DD"/>
    <w:rsid w:val="008B377D"/>
    <w:rsid w:val="008B5ED1"/>
    <w:rsid w:val="008C26CD"/>
    <w:rsid w:val="008C374B"/>
    <w:rsid w:val="008D2E81"/>
    <w:rsid w:val="008D3B96"/>
    <w:rsid w:val="008E274B"/>
    <w:rsid w:val="008E6158"/>
    <w:rsid w:val="008E6BE1"/>
    <w:rsid w:val="00900425"/>
    <w:rsid w:val="00905C1C"/>
    <w:rsid w:val="00906263"/>
    <w:rsid w:val="009071F6"/>
    <w:rsid w:val="00920A6B"/>
    <w:rsid w:val="00930476"/>
    <w:rsid w:val="0093683B"/>
    <w:rsid w:val="0094797E"/>
    <w:rsid w:val="0095282C"/>
    <w:rsid w:val="00954D7A"/>
    <w:rsid w:val="00954FF3"/>
    <w:rsid w:val="0097052B"/>
    <w:rsid w:val="009837AD"/>
    <w:rsid w:val="0098546F"/>
    <w:rsid w:val="009A2E57"/>
    <w:rsid w:val="009A3685"/>
    <w:rsid w:val="009A4D82"/>
    <w:rsid w:val="009B0B7A"/>
    <w:rsid w:val="009B0DF5"/>
    <w:rsid w:val="009B46EB"/>
    <w:rsid w:val="009D09A8"/>
    <w:rsid w:val="009E7E54"/>
    <w:rsid w:val="009F1D07"/>
    <w:rsid w:val="00A0231E"/>
    <w:rsid w:val="00A071CA"/>
    <w:rsid w:val="00A16E49"/>
    <w:rsid w:val="00A23701"/>
    <w:rsid w:val="00A3157F"/>
    <w:rsid w:val="00A41A7D"/>
    <w:rsid w:val="00A44A13"/>
    <w:rsid w:val="00A51EDC"/>
    <w:rsid w:val="00A53DAD"/>
    <w:rsid w:val="00A60869"/>
    <w:rsid w:val="00A60B3D"/>
    <w:rsid w:val="00A71FAD"/>
    <w:rsid w:val="00A81201"/>
    <w:rsid w:val="00A86F7C"/>
    <w:rsid w:val="00A952CF"/>
    <w:rsid w:val="00AA69C6"/>
    <w:rsid w:val="00AA7630"/>
    <w:rsid w:val="00AB6EA0"/>
    <w:rsid w:val="00AC0868"/>
    <w:rsid w:val="00AC6FA5"/>
    <w:rsid w:val="00AE1176"/>
    <w:rsid w:val="00AE6259"/>
    <w:rsid w:val="00B16DE5"/>
    <w:rsid w:val="00B208FA"/>
    <w:rsid w:val="00B25D10"/>
    <w:rsid w:val="00B27715"/>
    <w:rsid w:val="00B27731"/>
    <w:rsid w:val="00B37043"/>
    <w:rsid w:val="00B545BD"/>
    <w:rsid w:val="00B56AAF"/>
    <w:rsid w:val="00B63DD0"/>
    <w:rsid w:val="00B661CB"/>
    <w:rsid w:val="00B70045"/>
    <w:rsid w:val="00B7127C"/>
    <w:rsid w:val="00B90BCC"/>
    <w:rsid w:val="00B945DA"/>
    <w:rsid w:val="00BB1118"/>
    <w:rsid w:val="00BB3DD3"/>
    <w:rsid w:val="00BC6461"/>
    <w:rsid w:val="00BD2DA7"/>
    <w:rsid w:val="00BE0640"/>
    <w:rsid w:val="00BE148A"/>
    <w:rsid w:val="00BE3EFD"/>
    <w:rsid w:val="00BF3EB8"/>
    <w:rsid w:val="00BF745F"/>
    <w:rsid w:val="00C0131C"/>
    <w:rsid w:val="00C019BE"/>
    <w:rsid w:val="00C13CE7"/>
    <w:rsid w:val="00C14798"/>
    <w:rsid w:val="00C25451"/>
    <w:rsid w:val="00C3606A"/>
    <w:rsid w:val="00C36A2A"/>
    <w:rsid w:val="00C376BA"/>
    <w:rsid w:val="00C67D11"/>
    <w:rsid w:val="00C70404"/>
    <w:rsid w:val="00C71E42"/>
    <w:rsid w:val="00C74163"/>
    <w:rsid w:val="00C92C34"/>
    <w:rsid w:val="00C94D7F"/>
    <w:rsid w:val="00CA2EB5"/>
    <w:rsid w:val="00CA45E0"/>
    <w:rsid w:val="00CA51C1"/>
    <w:rsid w:val="00CB2797"/>
    <w:rsid w:val="00CE1821"/>
    <w:rsid w:val="00CE30C4"/>
    <w:rsid w:val="00CE5C16"/>
    <w:rsid w:val="00CE6C54"/>
    <w:rsid w:val="00CF29F1"/>
    <w:rsid w:val="00CF2D78"/>
    <w:rsid w:val="00CF6C62"/>
    <w:rsid w:val="00D038C9"/>
    <w:rsid w:val="00D116F4"/>
    <w:rsid w:val="00D1581F"/>
    <w:rsid w:val="00D15BB0"/>
    <w:rsid w:val="00D17C5C"/>
    <w:rsid w:val="00D21236"/>
    <w:rsid w:val="00D23D37"/>
    <w:rsid w:val="00D271A1"/>
    <w:rsid w:val="00D37F9B"/>
    <w:rsid w:val="00D4595F"/>
    <w:rsid w:val="00D57342"/>
    <w:rsid w:val="00D73BF2"/>
    <w:rsid w:val="00D82D38"/>
    <w:rsid w:val="00D834A6"/>
    <w:rsid w:val="00D87671"/>
    <w:rsid w:val="00DA4C13"/>
    <w:rsid w:val="00DC3880"/>
    <w:rsid w:val="00DC7CE5"/>
    <w:rsid w:val="00DD47B8"/>
    <w:rsid w:val="00DE19C0"/>
    <w:rsid w:val="00DE6E87"/>
    <w:rsid w:val="00DF24CE"/>
    <w:rsid w:val="00DF3CB3"/>
    <w:rsid w:val="00DF5E63"/>
    <w:rsid w:val="00E07FF8"/>
    <w:rsid w:val="00E235F4"/>
    <w:rsid w:val="00E34B34"/>
    <w:rsid w:val="00E35F9A"/>
    <w:rsid w:val="00E43446"/>
    <w:rsid w:val="00E54046"/>
    <w:rsid w:val="00E61C74"/>
    <w:rsid w:val="00E879DC"/>
    <w:rsid w:val="00E92212"/>
    <w:rsid w:val="00E92B23"/>
    <w:rsid w:val="00E93585"/>
    <w:rsid w:val="00E9630F"/>
    <w:rsid w:val="00EA2522"/>
    <w:rsid w:val="00EB7D15"/>
    <w:rsid w:val="00ED73EB"/>
    <w:rsid w:val="00ED7A83"/>
    <w:rsid w:val="00EE0F7D"/>
    <w:rsid w:val="00EE3247"/>
    <w:rsid w:val="00EE51BB"/>
    <w:rsid w:val="00EE63FA"/>
    <w:rsid w:val="00EF0995"/>
    <w:rsid w:val="00F00756"/>
    <w:rsid w:val="00F12807"/>
    <w:rsid w:val="00F15C38"/>
    <w:rsid w:val="00F25822"/>
    <w:rsid w:val="00F401C1"/>
    <w:rsid w:val="00F61FC3"/>
    <w:rsid w:val="00F82532"/>
    <w:rsid w:val="00F90A31"/>
    <w:rsid w:val="00F90E91"/>
    <w:rsid w:val="00F963D8"/>
    <w:rsid w:val="00FA2E96"/>
    <w:rsid w:val="00FC0F47"/>
    <w:rsid w:val="00FC3DB3"/>
    <w:rsid w:val="00FC7747"/>
    <w:rsid w:val="00FC7B11"/>
    <w:rsid w:val="00FE0777"/>
    <w:rsid w:val="00FE31CE"/>
    <w:rsid w:val="00FF2429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rsid w:val="00A60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D10"/>
    <w:rPr>
      <w:lang w:val="en-GB"/>
      <w14:ligatures w14:val="none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71512"/>
  </w:style>
  <w:style w:type="character" w:customStyle="1" w:styleId="Doc-text2Char">
    <w:name w:val="Doc-text2 Char"/>
    <w:link w:val="Doc-text2"/>
    <w:qFormat/>
    <w:rsid w:val="00101688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0168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szCs w:val="24"/>
      <w:lang w:eastAsia="en-GB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10168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168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customStyle="1" w:styleId="3GPPHeader">
    <w:name w:val="3GPP_Header"/>
    <w:basedOn w:val="Normal"/>
    <w:rsid w:val="00521638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SimSun" w:hAnsi="Arial" w:cs="Times New Roman"/>
      <w:b/>
      <w:kern w:val="0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3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333</cp:revision>
  <dcterms:created xsi:type="dcterms:W3CDTF">2024-03-22T08:20:00Z</dcterms:created>
  <dcterms:modified xsi:type="dcterms:W3CDTF">2024-11-06T23:13:00Z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2024-05-06T20:15:44Z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643ef2d9-4ecb-4753-8e8d-1e1e95a158c5</vt:lpwstr>
  </property>
  <property fmtid="{D5CDD505-2E9C-101B-9397-08002B2CF9AE}" pid="8" name="MSIP_Label_278005ce-31f4-4f90-bc26-ec23758efcb0_ContentBits">
    <vt:lpwstr>0</vt:lpwstr>
  </property>
</Properties>
</file>